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4B0F40" w:rsidRDefault="00323582" w:rsidP="00D57C5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שבוע 1</w:t>
      </w:r>
      <w:r w:rsidR="00EB2077">
        <w:rPr>
          <w:rFonts w:hint="cs"/>
          <w:b/>
          <w:bCs/>
          <w:sz w:val="22"/>
          <w:szCs w:val="36"/>
          <w:rtl/>
        </w:rPr>
        <w:t xml:space="preserve"> פתיחה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226"/>
        <w:gridCol w:w="2227"/>
        <w:gridCol w:w="2228"/>
        <w:gridCol w:w="2228"/>
        <w:gridCol w:w="2228"/>
        <w:gridCol w:w="2228"/>
        <w:gridCol w:w="2228"/>
      </w:tblGrid>
      <w:tr w:rsidR="009745FE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DE19C8" w:rsidRDefault="00655BC6" w:rsidP="00C51FA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30/</w:t>
            </w:r>
            <w:r w:rsidR="00C51FA3">
              <w:rPr>
                <w:rFonts w:hint="cs"/>
                <w:szCs w:val="22"/>
                <w:rtl/>
              </w:rPr>
              <w:t>8</w:t>
            </w:r>
            <w:r>
              <w:rPr>
                <w:rFonts w:hint="cs"/>
                <w:szCs w:val="22"/>
                <w:rtl/>
              </w:rPr>
              <w:t>/15</w:t>
            </w:r>
          </w:p>
          <w:p w:rsidR="00655BC6" w:rsidRDefault="00655BC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טו' באלול</w:t>
            </w:r>
          </w:p>
          <w:p w:rsidR="00655BC6" w:rsidRPr="00DE19C8" w:rsidRDefault="00655BC6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655BC6" w:rsidRDefault="00655BC6" w:rsidP="00C51FA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31/</w:t>
            </w:r>
            <w:r w:rsidR="00C51FA3">
              <w:rPr>
                <w:rFonts w:hint="cs"/>
                <w:szCs w:val="22"/>
                <w:rtl/>
              </w:rPr>
              <w:t>8</w:t>
            </w:r>
            <w:r>
              <w:rPr>
                <w:rFonts w:hint="cs"/>
                <w:szCs w:val="22"/>
                <w:rtl/>
              </w:rPr>
              <w:t>/15</w:t>
            </w:r>
          </w:p>
          <w:p w:rsidR="00655BC6" w:rsidRPr="00DE19C8" w:rsidRDefault="00655BC6" w:rsidP="00655BC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טז' באלול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DE19C8" w:rsidRDefault="00655BC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1/9/15</w:t>
            </w:r>
          </w:p>
          <w:p w:rsidR="00655BC6" w:rsidRPr="00DE19C8" w:rsidRDefault="00655BC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יז' באלול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DE19C8" w:rsidRDefault="00655BC6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2/9/15</w:t>
            </w:r>
          </w:p>
          <w:p w:rsidR="00655BC6" w:rsidRPr="00DE19C8" w:rsidRDefault="00655BC6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יח' באלול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5A6508" w:rsidRDefault="005A6508" w:rsidP="005A650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3/9/15    </w:t>
            </w:r>
          </w:p>
          <w:p w:rsidR="00DE19C8" w:rsidRPr="00DE19C8" w:rsidRDefault="00587FE7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יט' באלול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DE19C8" w:rsidRDefault="00587FE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4/9/15</w:t>
            </w:r>
          </w:p>
          <w:p w:rsidR="00587FE7" w:rsidRPr="00DE19C8" w:rsidRDefault="00587FE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כ' באלול</w:t>
            </w:r>
          </w:p>
        </w:tc>
      </w:tr>
      <w:tr w:rsidR="009745FE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27" w:type="dxa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</w:t>
            </w:r>
          </w:p>
        </w:tc>
        <w:tc>
          <w:tcPr>
            <w:tcW w:w="2228" w:type="dxa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28" w:type="dxa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228" w:type="dxa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28" w:type="dxa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גיל</w:t>
            </w:r>
          </w:p>
        </w:tc>
        <w:tc>
          <w:tcPr>
            <w:tcW w:w="2228" w:type="dxa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</w:tr>
      <w:tr w:rsidR="009745FE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27" w:type="dxa"/>
          </w:tcPr>
          <w:p w:rsidR="00DE19C8" w:rsidRPr="00DE19C8" w:rsidRDefault="00CC6A47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בראון ואיתי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 ויובל ולצר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 וליה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ומריה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 ונטע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בראון ואיתי</w:t>
            </w:r>
          </w:p>
        </w:tc>
      </w:tr>
      <w:tr w:rsidR="009745FE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27" w:type="dxa"/>
          </w:tcPr>
          <w:p w:rsidR="00DE19C8" w:rsidRPr="00DE19C8" w:rsidRDefault="00F66885" w:rsidP="00DE19C8">
            <w:pPr>
              <w:jc w:val="center"/>
              <w:rPr>
                <w:szCs w:val="22"/>
                <w:rtl/>
              </w:rPr>
            </w:pP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מחזור יח'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זהר ושניר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ואילנה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וקרין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הראל ויעל</w:t>
            </w:r>
          </w:p>
        </w:tc>
        <w:tc>
          <w:tcPr>
            <w:tcW w:w="2228" w:type="dxa"/>
          </w:tcPr>
          <w:p w:rsidR="00DE19C8" w:rsidRPr="00DE19C8" w:rsidRDefault="00CC6A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זהר ושניר</w:t>
            </w:r>
          </w:p>
        </w:tc>
      </w:tr>
      <w:tr w:rsidR="00DE19C8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9745FE" w:rsidRPr="00DE19C8" w:rsidTr="004B0F40">
        <w:trPr>
          <w:trHeight w:val="70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9745FE" w:rsidP="00ED331D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טכניקות מסירה (</w:t>
            </w:r>
            <w:r>
              <w:rPr>
                <w:rFonts w:hint="cs"/>
                <w:szCs w:val="22"/>
                <w:rtl/>
              </w:rPr>
              <w:t>אלה</w:t>
            </w:r>
            <w:r w:rsidRPr="009745FE">
              <w:rPr>
                <w:szCs w:val="22"/>
                <w:rtl/>
              </w:rPr>
              <w:t xml:space="preserve">) /  בניית </w:t>
            </w:r>
            <w:r>
              <w:rPr>
                <w:szCs w:val="22"/>
                <w:rtl/>
              </w:rPr>
              <w:t>מערך שיעור+משוב וביקורת (</w:t>
            </w:r>
            <w:r>
              <w:rPr>
                <w:rFonts w:hint="cs"/>
                <w:szCs w:val="22"/>
                <w:rtl/>
              </w:rPr>
              <w:t>מור</w:t>
            </w:r>
            <w:r w:rsidRPr="009745FE">
              <w:rPr>
                <w:szCs w:val="22"/>
                <w:rtl/>
              </w:rPr>
              <w:t>)</w:t>
            </w:r>
          </w:p>
        </w:tc>
        <w:tc>
          <w:tcPr>
            <w:tcW w:w="2228" w:type="dxa"/>
            <w:vAlign w:val="center"/>
          </w:tcPr>
          <w:p w:rsidR="00DE19C8" w:rsidRPr="00DE19C8" w:rsidRDefault="00AC7035" w:rsidP="00AC7035">
            <w:pPr>
              <w:jc w:val="center"/>
              <w:rPr>
                <w:szCs w:val="22"/>
                <w:rtl/>
              </w:rPr>
            </w:pPr>
            <w:r w:rsidRPr="00AC7035">
              <w:rPr>
                <w:szCs w:val="22"/>
                <w:rtl/>
              </w:rPr>
              <w:t>07:00  בוחן</w:t>
            </w:r>
            <w:r>
              <w:rPr>
                <w:rFonts w:hint="cs"/>
                <w:szCs w:val="22"/>
                <w:rtl/>
              </w:rPr>
              <w:t xml:space="preserve"> פתיחה</w:t>
            </w: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   </w:t>
            </w:r>
            <w:r>
              <w:rPr>
                <w:szCs w:val="22"/>
                <w:rtl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:rsidR="00DE19C8" w:rsidRPr="00DE19C8" w:rsidRDefault="00EB2077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חולית למידה חודש אלול</w:t>
            </w:r>
          </w:p>
        </w:tc>
        <w:tc>
          <w:tcPr>
            <w:tcW w:w="2228" w:type="dxa"/>
            <w:vAlign w:val="center"/>
          </w:tcPr>
          <w:p w:rsidR="00DE19C8" w:rsidRDefault="009708A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קשר יהודי</w:t>
            </w:r>
          </w:p>
          <w:p w:rsidR="009860C7" w:rsidRPr="00DE19C8" w:rsidRDefault="009860C7" w:rsidP="00DE19C8">
            <w:pPr>
              <w:jc w:val="center"/>
              <w:rPr>
                <w:szCs w:val="22"/>
                <w:rtl/>
              </w:rPr>
            </w:pPr>
            <w:r w:rsidRPr="009860C7">
              <w:rPr>
                <w:szCs w:val="22"/>
                <w:rtl/>
              </w:rPr>
              <w:t>הרצאה של נתן רוזן-החרדים-מי אנחנו.</w:t>
            </w:r>
          </w:p>
        </w:tc>
        <w:tc>
          <w:tcPr>
            <w:tcW w:w="2228" w:type="dxa"/>
            <w:vAlign w:val="center"/>
          </w:tcPr>
          <w:p w:rsidR="00DE19C8" w:rsidRDefault="002E25C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פרשת השבוע</w:t>
            </w:r>
          </w:p>
          <w:p w:rsidR="002E25CA" w:rsidRPr="00DE19C8" w:rsidRDefault="002E25CA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סיכום שבועי 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9745FE" w:rsidRPr="00DE19C8" w:rsidTr="00DE19C8">
        <w:trPr>
          <w:trHeight w:val="941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27" w:type="dxa"/>
            <w:vAlign w:val="center"/>
          </w:tcPr>
          <w:p w:rsidR="00DE19C8" w:rsidRPr="00DE19C8" w:rsidRDefault="0047203E" w:rsidP="009D37C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11:00 </w:t>
            </w:r>
            <w:r w:rsidR="00DE19C8" w:rsidRPr="00DE19C8">
              <w:rPr>
                <w:rFonts w:hint="cs"/>
                <w:szCs w:val="22"/>
                <w:rtl/>
              </w:rPr>
              <w:t>- ארלוזרוב</w:t>
            </w:r>
          </w:p>
          <w:p w:rsidR="00DE19C8" w:rsidRPr="00DE19C8" w:rsidRDefault="009D37C2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11:45  </w:t>
            </w:r>
            <w:r w:rsidR="00DE19C8" w:rsidRPr="00DE19C8">
              <w:rPr>
                <w:rFonts w:hint="cs"/>
                <w:szCs w:val="22"/>
                <w:rtl/>
              </w:rPr>
              <w:t>-כפר סילבר</w:t>
            </w:r>
          </w:p>
        </w:tc>
        <w:tc>
          <w:tcPr>
            <w:tcW w:w="2228" w:type="dxa"/>
            <w:vAlign w:val="center"/>
          </w:tcPr>
          <w:p w:rsidR="00DE19C8" w:rsidRPr="00DE19C8" w:rsidRDefault="00953FB9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DE19C8" w:rsidRPr="00DE19C8" w:rsidRDefault="0047203E" w:rsidP="00DE19C8">
            <w:pPr>
              <w:jc w:val="center"/>
              <w:rPr>
                <w:szCs w:val="22"/>
                <w:rtl/>
              </w:rPr>
            </w:pPr>
            <w:r w:rsidRPr="0047203E">
              <w:rPr>
                <w:szCs w:val="22"/>
                <w:rtl/>
              </w:rPr>
              <w:t>טכניקות מסירה (אלה) /  בני</w:t>
            </w:r>
            <w:r w:rsidR="00ED331D">
              <w:rPr>
                <w:szCs w:val="22"/>
                <w:rtl/>
              </w:rPr>
              <w:t>ית מערך שיעור+משוב וביקורת (</w:t>
            </w:r>
            <w:r w:rsidRPr="0047203E">
              <w:rPr>
                <w:szCs w:val="22"/>
                <w:rtl/>
              </w:rPr>
              <w:t>מור)</w:t>
            </w:r>
          </w:p>
        </w:tc>
        <w:tc>
          <w:tcPr>
            <w:tcW w:w="2228" w:type="dxa"/>
            <w:vAlign w:val="center"/>
          </w:tcPr>
          <w:p w:rsidR="00DE19C8" w:rsidRPr="00DE19C8" w:rsidRDefault="00E11E8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9:45 </w:t>
            </w:r>
            <w:r w:rsidR="00DE19C8" w:rsidRPr="00DE19C8">
              <w:rPr>
                <w:rFonts w:hint="cs"/>
                <w:szCs w:val="22"/>
                <w:rtl/>
              </w:rPr>
              <w:t xml:space="preserve">לאה שקדיאל </w:t>
            </w:r>
            <w:r w:rsidR="00DE19C8" w:rsidRPr="00DE19C8">
              <w:rPr>
                <w:szCs w:val="22"/>
                <w:rtl/>
              </w:rPr>
              <w:t>–</w:t>
            </w:r>
            <w:r w:rsidR="00DE19C8" w:rsidRPr="00DE19C8">
              <w:rPr>
                <w:rFonts w:hint="cs"/>
                <w:szCs w:val="22"/>
                <w:rtl/>
              </w:rPr>
              <w:t xml:space="preserve"> חברה ישראלית</w:t>
            </w:r>
          </w:p>
        </w:tc>
        <w:tc>
          <w:tcPr>
            <w:tcW w:w="2228" w:type="dxa"/>
            <w:vAlign w:val="center"/>
          </w:tcPr>
          <w:p w:rsidR="00DE19C8" w:rsidRPr="00DE19C8" w:rsidRDefault="009860C7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 סדנת פתיחה קשר יהודי</w:t>
            </w:r>
          </w:p>
        </w:tc>
        <w:tc>
          <w:tcPr>
            <w:tcW w:w="2228" w:type="dxa"/>
            <w:vAlign w:val="center"/>
          </w:tcPr>
          <w:p w:rsidR="00DE19C8" w:rsidRDefault="00C74EE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נקיונות וקיפול המכינה</w:t>
            </w:r>
          </w:p>
          <w:p w:rsidR="00C74EE2" w:rsidRDefault="00C74EE2" w:rsidP="00DE19C8">
            <w:pPr>
              <w:jc w:val="center"/>
              <w:rPr>
                <w:szCs w:val="22"/>
                <w:rtl/>
              </w:rPr>
            </w:pPr>
          </w:p>
          <w:p w:rsidR="00C74EE2" w:rsidRPr="00DE19C8" w:rsidRDefault="00C74EE2" w:rsidP="00DE19C8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10:00 יציאה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9745FE" w:rsidRPr="00DE19C8" w:rsidTr="00DE19C8">
        <w:trPr>
          <w:trHeight w:val="514"/>
        </w:trPr>
        <w:tc>
          <w:tcPr>
            <w:tcW w:w="2226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12:30 התארגנות ורישום</w:t>
            </w:r>
            <w:r w:rsidR="00AA3131">
              <w:rPr>
                <w:rFonts w:hint="cs"/>
                <w:szCs w:val="22"/>
                <w:rtl/>
              </w:rPr>
              <w:t xml:space="preserve"> </w:t>
            </w:r>
            <w:r w:rsidRPr="00DE19C8">
              <w:rPr>
                <w:rFonts w:hint="cs"/>
                <w:szCs w:val="22"/>
                <w:rtl/>
              </w:rPr>
              <w:t>+</w:t>
            </w:r>
            <w:r w:rsidR="00AA3131">
              <w:rPr>
                <w:rFonts w:hint="cs"/>
                <w:szCs w:val="22"/>
                <w:rtl/>
              </w:rPr>
              <w:t xml:space="preserve"> </w:t>
            </w:r>
            <w:r w:rsidRPr="00DE19C8">
              <w:rPr>
                <w:rFonts w:hint="cs"/>
                <w:szCs w:val="22"/>
                <w:rtl/>
              </w:rPr>
              <w:t>שבירת קרח (צוות)</w:t>
            </w:r>
          </w:p>
        </w:tc>
        <w:tc>
          <w:tcPr>
            <w:tcW w:w="2228" w:type="dxa"/>
            <w:vMerge w:val="restart"/>
            <w:vAlign w:val="center"/>
          </w:tcPr>
          <w:p w:rsidR="009745FE" w:rsidRPr="009745FE" w:rsidRDefault="009745FE" w:rsidP="009745FE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</w:t>
            </w:r>
            <w:r w:rsidRPr="009745FE">
              <w:rPr>
                <w:szCs w:val="22"/>
                <w:rtl/>
              </w:rPr>
              <w:t>אופיר – הכרות /</w:t>
            </w:r>
          </w:p>
          <w:p w:rsidR="00DE19C8" w:rsidRPr="00DE19C8" w:rsidRDefault="009745FE" w:rsidP="009745FE">
            <w:pPr>
              <w:jc w:val="center"/>
              <w:rPr>
                <w:szCs w:val="22"/>
                <w:rtl/>
              </w:rPr>
            </w:pPr>
            <w:r w:rsidRPr="009745FE">
              <w:rPr>
                <w:szCs w:val="22"/>
                <w:rtl/>
              </w:rPr>
              <w:t>טיפוח מכינה – לימוד (צוות)</w:t>
            </w:r>
            <w:r w:rsidR="00086033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228" w:type="dxa"/>
            <w:vMerge w:val="restart"/>
            <w:vAlign w:val="center"/>
          </w:tcPr>
          <w:p w:rsidR="00DE19C8" w:rsidRDefault="00AC703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 לימור יו"ר העמותת נחשון</w:t>
            </w:r>
          </w:p>
          <w:p w:rsidR="00A02F1B" w:rsidRPr="00DE19C8" w:rsidRDefault="00A02F1B" w:rsidP="00DE19C8">
            <w:pPr>
              <w:jc w:val="center"/>
              <w:rPr>
                <w:szCs w:val="22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EB207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סיור בשדרות</w:t>
            </w:r>
          </w:p>
        </w:tc>
        <w:tc>
          <w:tcPr>
            <w:tcW w:w="2228" w:type="dxa"/>
            <w:vMerge w:val="restart"/>
            <w:vAlign w:val="center"/>
          </w:tcPr>
          <w:p w:rsidR="009860C7" w:rsidRDefault="009860C7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ש.ח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חן </w:t>
            </w:r>
          </w:p>
          <w:p w:rsidR="00DE19C8" w:rsidRPr="00DE19C8" w:rsidRDefault="009860C7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ש.ח- דינה</w:t>
            </w:r>
          </w:p>
        </w:tc>
        <w:tc>
          <w:tcPr>
            <w:tcW w:w="2228" w:type="dxa"/>
            <w:vMerge w:val="restart"/>
            <w:vAlign w:val="center"/>
          </w:tcPr>
          <w:p w:rsidR="00953FB9" w:rsidRPr="00953FB9" w:rsidRDefault="00953FB9" w:rsidP="00953FB9">
            <w:pPr>
              <w:rPr>
                <w:szCs w:val="22"/>
                <w:rtl/>
              </w:rPr>
            </w:pPr>
            <w:r w:rsidRPr="00953FB9">
              <w:rPr>
                <w:szCs w:val="22"/>
                <w:rtl/>
              </w:rPr>
              <w:t>שבת פרשת "כי תבוא"</w:t>
            </w:r>
          </w:p>
          <w:p w:rsidR="00953FB9" w:rsidRPr="00953FB9" w:rsidRDefault="00953FB9" w:rsidP="00953FB9">
            <w:pPr>
              <w:rPr>
                <w:szCs w:val="22"/>
                <w:rtl/>
              </w:rPr>
            </w:pPr>
            <w:r w:rsidRPr="00953FB9">
              <w:rPr>
                <w:szCs w:val="22"/>
                <w:rtl/>
              </w:rPr>
              <w:t>כניסת שבת : 18:45</w:t>
            </w:r>
          </w:p>
          <w:p w:rsidR="00DE19C8" w:rsidRPr="00DE19C8" w:rsidRDefault="00953FB9" w:rsidP="00953FB9">
            <w:pPr>
              <w:rPr>
                <w:szCs w:val="22"/>
                <w:rtl/>
              </w:rPr>
            </w:pPr>
            <w:r w:rsidRPr="00953FB9">
              <w:rPr>
                <w:szCs w:val="22"/>
                <w:rtl/>
              </w:rPr>
              <w:t>צאת שבת : 19:48</w:t>
            </w:r>
          </w:p>
        </w:tc>
      </w:tr>
      <w:tr w:rsidR="009745FE" w:rsidRPr="00DE19C8" w:rsidTr="00DE19C8">
        <w:trPr>
          <w:trHeight w:val="514"/>
        </w:trPr>
        <w:tc>
          <w:tcPr>
            <w:tcW w:w="2226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7" w:type="dxa"/>
            <w:vAlign w:val="center"/>
          </w:tcPr>
          <w:p w:rsidR="00AA3131" w:rsidRDefault="00AA3131" w:rsidP="00655BC6">
            <w:pPr>
              <w:jc w:val="center"/>
              <w:rPr>
                <w:szCs w:val="22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13:30- ארוחת צהריים</w:t>
            </w: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9745FE" w:rsidRPr="00DE19C8" w:rsidTr="00DE19C8">
        <w:trPr>
          <w:trHeight w:val="448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27" w:type="dxa"/>
            <w:vAlign w:val="center"/>
          </w:tcPr>
          <w:p w:rsidR="00F7678C" w:rsidRDefault="00E11E88" w:rsidP="00F767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  <w:r w:rsidR="00DE19C8" w:rsidRPr="00DE19C8">
              <w:rPr>
                <w:rFonts w:hint="cs"/>
                <w:szCs w:val="22"/>
                <w:rtl/>
              </w:rPr>
              <w:t>14:</w:t>
            </w:r>
            <w:r>
              <w:rPr>
                <w:rFonts w:hint="cs"/>
                <w:szCs w:val="22"/>
                <w:rtl/>
              </w:rPr>
              <w:t>30</w:t>
            </w:r>
            <w:r w:rsidR="00DE19C8" w:rsidRPr="00DE19C8">
              <w:rPr>
                <w:rFonts w:hint="cs"/>
                <w:szCs w:val="22"/>
                <w:rtl/>
              </w:rPr>
              <w:t>דיון חלוקת חדרים (אופיר)</w:t>
            </w:r>
          </w:p>
          <w:p w:rsidR="00DE19C8" w:rsidRPr="00DE19C8" w:rsidRDefault="00F7678C" w:rsidP="00F767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</w:t>
            </w:r>
            <w:r w:rsidR="00DE19C8" w:rsidRPr="00DE19C8">
              <w:rPr>
                <w:rFonts w:hint="cs"/>
                <w:szCs w:val="22"/>
                <w:rtl/>
              </w:rPr>
              <w:t>-</w:t>
            </w:r>
            <w:r w:rsidR="009D37C2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לימוד צוות</w:t>
            </w:r>
          </w:p>
        </w:tc>
        <w:tc>
          <w:tcPr>
            <w:tcW w:w="2228" w:type="dxa"/>
            <w:vAlign w:val="center"/>
          </w:tcPr>
          <w:p w:rsidR="009745FE" w:rsidRPr="009745FE" w:rsidRDefault="009745FE" w:rsidP="009745FE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</w:t>
            </w:r>
            <w:r w:rsidRPr="009745FE">
              <w:rPr>
                <w:szCs w:val="22"/>
                <w:rtl/>
              </w:rPr>
              <w:t>אופיר – הכרות /</w:t>
            </w:r>
          </w:p>
          <w:p w:rsidR="00DE19C8" w:rsidRPr="00DE19C8" w:rsidRDefault="009745FE" w:rsidP="009745FE">
            <w:pPr>
              <w:jc w:val="center"/>
              <w:rPr>
                <w:szCs w:val="22"/>
                <w:rtl/>
              </w:rPr>
            </w:pPr>
            <w:r w:rsidRPr="009745FE">
              <w:rPr>
                <w:szCs w:val="22"/>
                <w:rtl/>
              </w:rPr>
              <w:t>טיפוח מכינה – לימוד (צוות)</w:t>
            </w:r>
          </w:p>
        </w:tc>
        <w:tc>
          <w:tcPr>
            <w:tcW w:w="2228" w:type="dxa"/>
            <w:vAlign w:val="center"/>
          </w:tcPr>
          <w:p w:rsidR="00DE19C8" w:rsidRPr="00DE19C8" w:rsidRDefault="0098450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 הראל- פילוסופיה</w:t>
            </w:r>
          </w:p>
        </w:tc>
        <w:tc>
          <w:tcPr>
            <w:tcW w:w="2228" w:type="dxa"/>
            <w:vAlign w:val="center"/>
          </w:tcPr>
          <w:p w:rsidR="00DE19C8" w:rsidRPr="00DE19C8" w:rsidRDefault="0047203E" w:rsidP="004C69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הכנה לניווטים</w:t>
            </w:r>
          </w:p>
        </w:tc>
        <w:tc>
          <w:tcPr>
            <w:tcW w:w="2228" w:type="dxa"/>
            <w:vAlign w:val="center"/>
          </w:tcPr>
          <w:p w:rsidR="00DE19C8" w:rsidRPr="00DE19C8" w:rsidRDefault="00343A65" w:rsidP="00343A6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יגאל השף  - היכרות </w:t>
            </w:r>
          </w:p>
        </w:tc>
        <w:tc>
          <w:tcPr>
            <w:tcW w:w="2228" w:type="dxa"/>
            <w:vAlign w:val="center"/>
          </w:tcPr>
          <w:p w:rsidR="00DE19C8" w:rsidRPr="00DE19C8" w:rsidRDefault="00953FB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שבת שלום!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9745FE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27" w:type="dxa"/>
            <w:vAlign w:val="center"/>
          </w:tcPr>
          <w:p w:rsidR="00DE19C8" w:rsidRPr="00DE19C8" w:rsidRDefault="005A650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גלעד </w:t>
            </w:r>
            <w:r>
              <w:rPr>
                <w:szCs w:val="22"/>
                <w:rtl/>
              </w:rPr>
              <w:t>–</w:t>
            </w:r>
            <w:r w:rsidR="0047203E">
              <w:rPr>
                <w:rFonts w:hint="cs"/>
                <w:szCs w:val="22"/>
                <w:rtl/>
              </w:rPr>
              <w:t xml:space="preserve"> ניהוג משותף</w:t>
            </w:r>
          </w:p>
        </w:tc>
        <w:tc>
          <w:tcPr>
            <w:tcW w:w="2228" w:type="dxa"/>
            <w:vAlign w:val="center"/>
          </w:tcPr>
          <w:p w:rsidR="00DE19C8" w:rsidRPr="00DE19C8" w:rsidRDefault="0047203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גלעד- למידה בנחשון</w:t>
            </w:r>
          </w:p>
        </w:tc>
        <w:tc>
          <w:tcPr>
            <w:tcW w:w="2228" w:type="dxa"/>
            <w:vAlign w:val="center"/>
          </w:tcPr>
          <w:p w:rsidR="00DE19C8" w:rsidRPr="00DE19C8" w:rsidRDefault="005B1C2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 קלימי (מחזיק תיק החינוך) מגזר התורני</w:t>
            </w:r>
          </w:p>
        </w:tc>
        <w:tc>
          <w:tcPr>
            <w:tcW w:w="2228" w:type="dxa"/>
            <w:vAlign w:val="center"/>
          </w:tcPr>
          <w:p w:rsidR="00DE19C8" w:rsidRPr="00DE19C8" w:rsidRDefault="0047203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DE19C8" w:rsidRPr="00DE19C8" w:rsidRDefault="005A650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</w:t>
            </w:r>
            <w:r w:rsidR="00045C31">
              <w:rPr>
                <w:rFonts w:hint="cs"/>
                <w:szCs w:val="22"/>
                <w:rtl/>
              </w:rPr>
              <w:t xml:space="preserve"> שרלו</w:t>
            </w:r>
            <w:r>
              <w:rPr>
                <w:rFonts w:hint="cs"/>
                <w:szCs w:val="22"/>
                <w:rtl/>
              </w:rPr>
              <w:t>- יהדות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 xml:space="preserve">ארוחת ערב </w:t>
            </w:r>
          </w:p>
        </w:tc>
      </w:tr>
      <w:tr w:rsidR="009745FE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27" w:type="dxa"/>
            <w:vAlign w:val="center"/>
          </w:tcPr>
          <w:p w:rsidR="00DE19C8" w:rsidRPr="00DE19C8" w:rsidRDefault="00F767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ניקיונות והתארגנות בחדרים</w:t>
            </w:r>
          </w:p>
        </w:tc>
        <w:tc>
          <w:tcPr>
            <w:tcW w:w="2228" w:type="dxa"/>
            <w:vAlign w:val="center"/>
          </w:tcPr>
          <w:p w:rsidR="00DE19C8" w:rsidRPr="00DE19C8" w:rsidRDefault="0091374B" w:rsidP="0091374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חוליות אם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228" w:type="dxa"/>
            <w:vAlign w:val="center"/>
          </w:tcPr>
          <w:p w:rsidR="00DE19C8" w:rsidRPr="00DE19C8" w:rsidRDefault="00045C31" w:rsidP="00D569E0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חולית קבוצה- שיחת      קבוצה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חוליית קבוצה </w:t>
            </w:r>
            <w:r w:rsidRPr="00DE19C8">
              <w:rPr>
                <w:szCs w:val="22"/>
                <w:rtl/>
              </w:rPr>
              <w:t>–</w:t>
            </w:r>
            <w:r w:rsidRPr="00DE19C8">
              <w:rPr>
                <w:rFonts w:hint="cs"/>
                <w:szCs w:val="22"/>
                <w:rtl/>
              </w:rPr>
              <w:t xml:space="preserve"> פעילות חברתית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323582" w:rsidRDefault="00E936E6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76.6pt;width:637.8pt;height:6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" filled="f" stroked="f">
            <v:path arrowok="t"/>
            <v:textbox>
              <w:txbxContent>
                <w:p w:rsidR="00DE19C8" w:rsidRPr="00077FF7" w:rsidRDefault="00DE19C8" w:rsidP="00744B44">
                  <w:r w:rsidRPr="00C51FA3">
                    <w:rPr>
                      <w:rStyle w:val="Hyperlink"/>
                      <w:b w:val="0"/>
                      <w:color w:val="4F81BD" w:themeColor="accent1"/>
                      <w:sz w:val="52"/>
                      <w:szCs w:val="52"/>
                      <w:u w:val="none"/>
                    </w:rPr>
                    <w:t>"</w:t>
                  </w:r>
                  <w:r w:rsidR="00744B44" w:rsidRPr="00C51FA3">
                    <w:rPr>
                      <w:rStyle w:val="Hyperlink"/>
                      <w:rFonts w:hint="cs"/>
                      <w:b w:val="0"/>
                      <w:color w:val="4F81BD" w:themeColor="accent1"/>
                      <w:sz w:val="52"/>
                      <w:szCs w:val="52"/>
                      <w:u w:val="none"/>
                      <w:rtl/>
                    </w:rPr>
                    <w:t xml:space="preserve">חלום ומעשה אינם שונים כל כך כפי שנוטים לחשוב, כי כל מעשי בני האדם </w:t>
                  </w:r>
                  <w:r w:rsidR="00077FF7" w:rsidRPr="00C51FA3">
                    <w:rPr>
                      <w:b w:val="0"/>
                      <w:color w:val="4F81BD" w:themeColor="accent1"/>
                    </w:rPr>
                    <w:t xml:space="preserve"> </w:t>
                  </w:r>
                  <w:r w:rsidR="00744B44" w:rsidRPr="00C51FA3">
                    <w:rPr>
                      <w:rFonts w:hint="cs"/>
                      <w:b w:val="0"/>
                      <w:color w:val="4F81BD" w:themeColor="accent1"/>
                      <w:sz w:val="52"/>
                      <w:szCs w:val="52"/>
                      <w:rtl/>
                    </w:rPr>
                    <w:t>בחלום יסודם וגם אחירתם- חלום היא"</w:t>
                  </w:r>
                  <w:r w:rsidR="00744B44" w:rsidRPr="00C51FA3">
                    <w:rPr>
                      <w:rFonts w:hint="cs"/>
                      <w:b w:val="0"/>
                      <w:color w:val="4F81BD" w:themeColor="accent1"/>
                      <w:rtl/>
                    </w:rPr>
                    <w:t xml:space="preserve"> </w:t>
                  </w:r>
                  <w:r w:rsidR="00744B44">
                    <w:rPr>
                      <w:rFonts w:hint="cs"/>
                      <w:rtl/>
                    </w:rPr>
                    <w:t>(בנימין זאב הרצל)</w:t>
                  </w:r>
                </w:p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55BC6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שנה"ל תשע"ה</w:t>
      </w:r>
      <w:r w:rsidR="00323582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 xml:space="preserve">, </w:t>
      </w:r>
      <w:r w:rsidR="00323582"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>מחזור י"</w:t>
      </w:r>
      <w:r w:rsidR="00655BC6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ט</w:t>
      </w:r>
      <w:r w:rsidR="00323582"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 xml:space="preserve"> הראשון, </w:t>
      </w:r>
      <w:r w:rsidR="00323582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שדרות</w:t>
      </w:r>
    </w:p>
    <w:sectPr w:rsidR="00085A4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5C31"/>
    <w:rsid w:val="00077FF7"/>
    <w:rsid w:val="00085A42"/>
    <w:rsid w:val="00086033"/>
    <w:rsid w:val="000A6037"/>
    <w:rsid w:val="000B5D1F"/>
    <w:rsid w:val="000E7D65"/>
    <w:rsid w:val="0016181A"/>
    <w:rsid w:val="00165B78"/>
    <w:rsid w:val="001D2CA4"/>
    <w:rsid w:val="001F34F4"/>
    <w:rsid w:val="001F5EED"/>
    <w:rsid w:val="00200CB5"/>
    <w:rsid w:val="00233E4B"/>
    <w:rsid w:val="00246A8E"/>
    <w:rsid w:val="002B6195"/>
    <w:rsid w:val="002E25CA"/>
    <w:rsid w:val="002F3439"/>
    <w:rsid w:val="002F392B"/>
    <w:rsid w:val="00323582"/>
    <w:rsid w:val="00343A65"/>
    <w:rsid w:val="003476F6"/>
    <w:rsid w:val="003948BA"/>
    <w:rsid w:val="003C4E1E"/>
    <w:rsid w:val="003C5A0A"/>
    <w:rsid w:val="003E3DE8"/>
    <w:rsid w:val="003E453D"/>
    <w:rsid w:val="003F6119"/>
    <w:rsid w:val="004024C8"/>
    <w:rsid w:val="00455C02"/>
    <w:rsid w:val="0047203E"/>
    <w:rsid w:val="00482A68"/>
    <w:rsid w:val="004B0F40"/>
    <w:rsid w:val="004C0394"/>
    <w:rsid w:val="004C695F"/>
    <w:rsid w:val="004E0253"/>
    <w:rsid w:val="0050440A"/>
    <w:rsid w:val="0051560D"/>
    <w:rsid w:val="00525BAA"/>
    <w:rsid w:val="00551559"/>
    <w:rsid w:val="00587FE7"/>
    <w:rsid w:val="005A6508"/>
    <w:rsid w:val="005B1C2E"/>
    <w:rsid w:val="005B4BFA"/>
    <w:rsid w:val="005C4779"/>
    <w:rsid w:val="005D1AC3"/>
    <w:rsid w:val="0062042B"/>
    <w:rsid w:val="00630713"/>
    <w:rsid w:val="00655BC6"/>
    <w:rsid w:val="006621B0"/>
    <w:rsid w:val="00665A75"/>
    <w:rsid w:val="0072401D"/>
    <w:rsid w:val="00744B44"/>
    <w:rsid w:val="00787D64"/>
    <w:rsid w:val="007A7AD3"/>
    <w:rsid w:val="0085008E"/>
    <w:rsid w:val="00870D53"/>
    <w:rsid w:val="0091374B"/>
    <w:rsid w:val="00953FB9"/>
    <w:rsid w:val="00967AC8"/>
    <w:rsid w:val="009708AC"/>
    <w:rsid w:val="009745FE"/>
    <w:rsid w:val="00984506"/>
    <w:rsid w:val="009860C7"/>
    <w:rsid w:val="009A721B"/>
    <w:rsid w:val="009C5C8E"/>
    <w:rsid w:val="009D37C2"/>
    <w:rsid w:val="009F1D00"/>
    <w:rsid w:val="00A01648"/>
    <w:rsid w:val="00A02F1B"/>
    <w:rsid w:val="00A13CAB"/>
    <w:rsid w:val="00A17877"/>
    <w:rsid w:val="00A7545D"/>
    <w:rsid w:val="00A872D4"/>
    <w:rsid w:val="00AA3131"/>
    <w:rsid w:val="00AC7035"/>
    <w:rsid w:val="00AD6F05"/>
    <w:rsid w:val="00B53BDA"/>
    <w:rsid w:val="00B724F2"/>
    <w:rsid w:val="00B968AB"/>
    <w:rsid w:val="00BB7689"/>
    <w:rsid w:val="00C51FA3"/>
    <w:rsid w:val="00C70B81"/>
    <w:rsid w:val="00C74EE2"/>
    <w:rsid w:val="00CC2E7B"/>
    <w:rsid w:val="00CC6A47"/>
    <w:rsid w:val="00CD21CF"/>
    <w:rsid w:val="00D53FB8"/>
    <w:rsid w:val="00D569E0"/>
    <w:rsid w:val="00D5778B"/>
    <w:rsid w:val="00D57C55"/>
    <w:rsid w:val="00D67EF1"/>
    <w:rsid w:val="00DB1E12"/>
    <w:rsid w:val="00DC0F4B"/>
    <w:rsid w:val="00DE19C8"/>
    <w:rsid w:val="00E11E88"/>
    <w:rsid w:val="00E24CDE"/>
    <w:rsid w:val="00E33B18"/>
    <w:rsid w:val="00E936E6"/>
    <w:rsid w:val="00E94B59"/>
    <w:rsid w:val="00EB2077"/>
    <w:rsid w:val="00ED331D"/>
    <w:rsid w:val="00F66885"/>
    <w:rsid w:val="00F7678C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1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5D1F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BA38-2571-4621-85D1-D0647A0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2015-08-27T11:17:00Z</cp:lastPrinted>
  <dcterms:created xsi:type="dcterms:W3CDTF">2015-08-27T11:17:00Z</dcterms:created>
  <dcterms:modified xsi:type="dcterms:W3CDTF">2015-08-27T11:17:00Z</dcterms:modified>
</cp:coreProperties>
</file>